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E30293"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17586">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D24BC" w:rsidRPr="005D24BC">
        <w:t>Ultrasound OB/GYN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D24BC" w:rsidRPr="005D24BC">
        <w:t>SONO 2502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D24BC" w:rsidRPr="005D24BC">
        <w:t>SONO 250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5D24BC">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5D24BC">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5D24BC">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30293">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E30293">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E30293">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D24BC" w:rsidRPr="005D24BC">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D24BC" w:rsidRPr="005D24BC">
        <w:t>Provides an in-depth discussion of the various fetal anomalies detectable by Sonography. Discussions include amniotic fluid evaluation, placental and fetal abnormalities. Sonographic anatomy of these structures and their appearance on the sonogram will be discussed. Fetal chromosomal and congenital abnormalities, high-risk pregnancies and maternal disease will also be correlated to the songraphic examination.</w:t>
      </w:r>
      <w:r>
        <w:fldChar w:fldCharType="end"/>
      </w:r>
      <w:bookmarkEnd w:id="12"/>
    </w:p>
    <w:p w:rsidR="00860938" w:rsidRDefault="00860938" w:rsidP="007E4F12"/>
    <w:p w:rsidR="00860938" w:rsidRPr="000E047A" w:rsidRDefault="00860938" w:rsidP="00E30293">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D24BC" w:rsidRPr="005D24BC">
        <w:t>SONO 2123 (or SONO 212), SONO 2163 (or SONO 216), SONO 2183 (or SONO 218), and SONO 2201 (or SONO 220),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D24BC" w:rsidRPr="005D24B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D24BC" w:rsidRPr="005D24BC">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D24BC" w:rsidRPr="005D24BC">
        <w:t>Explain pregnancy complications and list associated fetal anomalies.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D24BC" w:rsidRPr="005D24BC">
        <w:t>Apply theoretical knowledge to practice on patients experiencing pregnancy complications.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A240EF" w:rsidRPr="00A240EF">
        <w:t>Instructor-designed exams will collectively assess a portion of the learning outcomes and will be administered during the semester as listed in the course syllabus.</w:t>
      </w:r>
      <w:r>
        <w:fldChar w:fldCharType="end"/>
      </w:r>
      <w:bookmarkEnd w:id="18"/>
    </w:p>
    <w:p w:rsidR="00594256" w:rsidRDefault="00594256" w:rsidP="0055677F">
      <w:pPr>
        <w:ind w:left="360" w:hanging="360"/>
      </w:pPr>
      <w:r>
        <w:lastRenderedPageBreak/>
        <w:t>2.</w:t>
      </w:r>
      <w:r>
        <w:tab/>
      </w:r>
      <w:r>
        <w:fldChar w:fldCharType="begin">
          <w:ffData>
            <w:name w:val="Text6"/>
            <w:enabled/>
            <w:calcOnExit w:val="0"/>
            <w:textInput/>
          </w:ffData>
        </w:fldChar>
      </w:r>
      <w:bookmarkStart w:id="19" w:name="Text6"/>
      <w:r>
        <w:instrText xml:space="preserve"> FORMTEXT </w:instrText>
      </w:r>
      <w:r>
        <w:fldChar w:fldCharType="separate"/>
      </w:r>
      <w:r w:rsidR="00A240EF" w:rsidRPr="00A240EF">
        <w:t>An instructor-designed comprehensive final exam, adhering to a department-determined common content, will assess a portion of the learning outcomes and will be administered at the end of the semester.</w:t>
      </w:r>
      <w:r>
        <w:fldChar w:fldCharType="end"/>
      </w:r>
      <w:bookmarkEnd w:id="19"/>
    </w:p>
    <w:p w:rsidR="00594256" w:rsidRDefault="00594256" w:rsidP="0055677F">
      <w:pPr>
        <w:ind w:left="360" w:hanging="360"/>
      </w:pPr>
      <w:r>
        <w:t>3.</w:t>
      </w:r>
      <w:r>
        <w:tab/>
      </w:r>
      <w:r>
        <w:fldChar w:fldCharType="begin">
          <w:ffData>
            <w:name w:val="Text5"/>
            <w:enabled/>
            <w:calcOnExit w:val="0"/>
            <w:textInput/>
          </w:ffData>
        </w:fldChar>
      </w:r>
      <w:bookmarkStart w:id="20" w:name="Text5"/>
      <w:r>
        <w:instrText xml:space="preserve"> FORMTEXT </w:instrText>
      </w:r>
      <w:r>
        <w:fldChar w:fldCharType="separate"/>
      </w:r>
      <w:r w:rsidR="00A240EF" w:rsidRPr="00A240EF">
        <w:t>Student scanning, patient care, communication,  and documentation skills will be evaluated by instructor using a proficiency based clinical evaluation tool and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E2BA7" w:rsidRPr="003E2BA7" w:rsidRDefault="00594256" w:rsidP="00E30293">
      <w:pPr>
        <w:ind w:left="720" w:hanging="720"/>
      </w:pPr>
      <w:r>
        <w:fldChar w:fldCharType="begin">
          <w:ffData>
            <w:name w:val="Text1"/>
            <w:enabled/>
            <w:calcOnExit w:val="0"/>
            <w:textInput/>
          </w:ffData>
        </w:fldChar>
      </w:r>
      <w:bookmarkStart w:id="21" w:name="Text1"/>
      <w:r>
        <w:instrText xml:space="preserve"> FORMTEXT </w:instrText>
      </w:r>
      <w:r>
        <w:fldChar w:fldCharType="separate"/>
      </w:r>
      <w:r w:rsidR="003E2BA7" w:rsidRPr="003E2BA7">
        <w:t>I.</w:t>
      </w:r>
      <w:r w:rsidR="003E2BA7" w:rsidRPr="003E2BA7">
        <w:tab/>
        <w:t>High Risk Pregnancy</w:t>
      </w:r>
    </w:p>
    <w:p w:rsidR="003E2BA7" w:rsidRPr="003E2BA7" w:rsidRDefault="003E2BA7" w:rsidP="00E30293">
      <w:pPr>
        <w:ind w:left="720" w:hanging="720"/>
      </w:pPr>
      <w:r w:rsidRPr="003E2BA7">
        <w:t>II.</w:t>
      </w:r>
      <w:r w:rsidRPr="003E2BA7">
        <w:tab/>
        <w:t>Placenta and Umbilical Cord Abnormalities</w:t>
      </w:r>
    </w:p>
    <w:p w:rsidR="003E2BA7" w:rsidRPr="003E2BA7" w:rsidRDefault="003E2BA7" w:rsidP="00E30293">
      <w:pPr>
        <w:ind w:left="720" w:hanging="720"/>
      </w:pPr>
      <w:r w:rsidRPr="003E2BA7">
        <w:t>III.</w:t>
      </w:r>
      <w:r w:rsidRPr="003E2BA7">
        <w:tab/>
        <w:t>Fetal-Maternal Disease</w:t>
      </w:r>
    </w:p>
    <w:p w:rsidR="003E2BA7" w:rsidRPr="003E2BA7" w:rsidRDefault="003E2BA7" w:rsidP="00E30293">
      <w:pPr>
        <w:ind w:left="720" w:hanging="720"/>
      </w:pPr>
      <w:r w:rsidRPr="003E2BA7">
        <w:t>IV.</w:t>
      </w:r>
      <w:r w:rsidRPr="003E2BA7">
        <w:tab/>
        <w:t>Fetal Abnormalities of the cranium, face and neck, neural axis, thorax and abdomen, skeleton, extremities and organ systems</w:t>
      </w:r>
    </w:p>
    <w:p w:rsidR="003E2BA7" w:rsidRPr="003E2BA7" w:rsidRDefault="003E2BA7" w:rsidP="00E30293">
      <w:pPr>
        <w:ind w:left="720" w:hanging="720"/>
      </w:pPr>
      <w:r w:rsidRPr="003E2BA7">
        <w:t>V.</w:t>
      </w:r>
      <w:r w:rsidRPr="003E2BA7">
        <w:tab/>
        <w:t>Miscellaneous Abnormalities / Syndromes</w:t>
      </w:r>
    </w:p>
    <w:p w:rsidR="00594256" w:rsidRDefault="003E2BA7" w:rsidP="00E30293">
      <w:pPr>
        <w:ind w:left="720" w:hanging="720"/>
      </w:pPr>
      <w:r w:rsidRPr="003E2BA7">
        <w:t>VI.</w:t>
      </w:r>
      <w:r w:rsidRPr="003E2BA7">
        <w:tab/>
        <w:t>Special Procedures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58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tgTBwelu84x7I93Bas+c9/ntCKfdwSC9J1F12mFYajtIxgZbeKYb8tgLj7cbA6qffVMJRYVfv8spr9z+Kf9gw==" w:salt="xOo7/9LJ6GPiyC5qaP0R4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2BA7"/>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24BC"/>
    <w:rsid w:val="005D3B0E"/>
    <w:rsid w:val="005E0580"/>
    <w:rsid w:val="005E2B0C"/>
    <w:rsid w:val="005E4613"/>
    <w:rsid w:val="005E67C4"/>
    <w:rsid w:val="005F53E0"/>
    <w:rsid w:val="00600354"/>
    <w:rsid w:val="00604D7F"/>
    <w:rsid w:val="0060502C"/>
    <w:rsid w:val="00606227"/>
    <w:rsid w:val="00610569"/>
    <w:rsid w:val="00611B0C"/>
    <w:rsid w:val="00614D22"/>
    <w:rsid w:val="00617586"/>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5F2C"/>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240EF"/>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0293"/>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B0DD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3AA57C8-2265-4A8D-8B74-6431DBEB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616</Words>
  <Characters>3893</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2020-08-03T21:00:00Z</dcterms:created>
  <dcterms:modified xsi:type="dcterms:W3CDTF">2020-08-28T23:12:00Z</dcterms:modified>
</cp:coreProperties>
</file>